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pPr w:leftFromText="141" w:rightFromText="141" w:horzAnchor="margin" w:tblpY="435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2F70B4" w:rsidRPr="00D44871" w14:paraId="0C632642" w14:textId="77777777" w:rsidTr="005C7E10">
        <w:tc>
          <w:tcPr>
            <w:tcW w:w="4531" w:type="dxa"/>
          </w:tcPr>
          <w:p w14:paraId="08805E14" w14:textId="77777777" w:rsidR="002F70B4" w:rsidRPr="002F70B4" w:rsidRDefault="002F70B4" w:rsidP="002F70B4">
            <w:pPr>
              <w:rPr>
                <w:b/>
                <w:bCs/>
              </w:rPr>
            </w:pPr>
            <w:proofErr w:type="spellStart"/>
            <w:r w:rsidRPr="002F70B4">
              <w:rPr>
                <w:b/>
                <w:bCs/>
              </w:rPr>
              <w:t>Lobellis</w:t>
            </w:r>
            <w:proofErr w:type="spellEnd"/>
            <w:r w:rsidRPr="002F70B4">
              <w:rPr>
                <w:b/>
                <w:bCs/>
              </w:rPr>
              <w:t xml:space="preserve"> komplet 3-częściowy</w:t>
            </w:r>
          </w:p>
          <w:p w14:paraId="3FA5C988" w14:textId="77777777" w:rsidR="002F70B4" w:rsidRPr="002F70B4" w:rsidRDefault="002F70B4" w:rsidP="002F70B4"/>
          <w:p w14:paraId="56313CF3" w14:textId="77777777" w:rsidR="002F70B4" w:rsidRPr="002F70B4" w:rsidRDefault="002F70B4" w:rsidP="002F70B4">
            <w:r w:rsidRPr="002F70B4">
              <w:t>Stanik, pas do pończoch oraz stringi uszyte z dbałością o każdy szczegół. Koronkowe wykończenie i czarny materiał tworzą idealny duet. Haftki na plecach, regulowane ramiączka oraz paski zadbają o komfort i zmysłowy wygląd.</w:t>
            </w:r>
          </w:p>
          <w:p w14:paraId="7EE584C0" w14:textId="77777777" w:rsidR="00D44871" w:rsidRDefault="00D44871" w:rsidP="00D44871">
            <w:pPr>
              <w:suppressAutoHyphens w:val="0"/>
              <w:spacing w:line="256" w:lineRule="auto"/>
            </w:pPr>
          </w:p>
          <w:p w14:paraId="14D54E27" w14:textId="12F15468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komplet składający się z biustonosza, pasa do pończoch oraz stringów</w:t>
            </w:r>
          </w:p>
          <w:p w14:paraId="5623EBE8" w14:textId="312D6157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tkanina w czarnym kolorze</w:t>
            </w:r>
          </w:p>
          <w:p w14:paraId="3B1E16E5" w14:textId="05768E1B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oryginalna koronka</w:t>
            </w:r>
          </w:p>
          <w:p w14:paraId="0C613373" w14:textId="4EA60F10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metalowe łączniki w czarnym kolorze</w:t>
            </w:r>
          </w:p>
          <w:p w14:paraId="07FF779B" w14:textId="2FF504D1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możliwość regulacji ramiączek oraz pasków do pończoch</w:t>
            </w:r>
          </w:p>
          <w:p w14:paraId="6E9C2AF4" w14:textId="065268A6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błyszcząca zawieszka</w:t>
            </w:r>
          </w:p>
          <w:p w14:paraId="7828D4F0" w14:textId="7513EDCD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zapięcie na haftki z tyłu</w:t>
            </w:r>
          </w:p>
          <w:p w14:paraId="517DF698" w14:textId="6CCA309F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stringi oraz biustonosz (85% poliamid, 15% elastan); pas do pończoch (90% poliamid, 10% elastan)</w:t>
            </w:r>
          </w:p>
          <w:p w14:paraId="686A0559" w14:textId="3E76D3BB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zaprojektowano w UE</w:t>
            </w:r>
          </w:p>
          <w:p w14:paraId="465C2942" w14:textId="78C2CD65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bez zawartości niklu</w:t>
            </w:r>
          </w:p>
          <w:p w14:paraId="71185A41" w14:textId="77777777" w:rsidR="002F70B4" w:rsidRPr="002F70B4" w:rsidRDefault="002F70B4" w:rsidP="005C7E10">
            <w:pPr>
              <w:widowControl w:val="0"/>
              <w:rPr>
                <w:b/>
                <w:bCs/>
              </w:rPr>
            </w:pPr>
          </w:p>
        </w:tc>
        <w:tc>
          <w:tcPr>
            <w:tcW w:w="4530" w:type="dxa"/>
          </w:tcPr>
          <w:p w14:paraId="4E4B5DFB" w14:textId="77777777" w:rsidR="002F70B4" w:rsidRPr="002F70B4" w:rsidRDefault="002F70B4" w:rsidP="005C7E10">
            <w:pPr>
              <w:widowControl w:val="0"/>
              <w:rPr>
                <w:b/>
                <w:bCs/>
                <w:lang w:val="en-US"/>
              </w:rPr>
            </w:pPr>
            <w:proofErr w:type="spellStart"/>
            <w:r w:rsidRPr="002F70B4">
              <w:rPr>
                <w:rFonts w:eastAsia="Calibri" w:cs="Arial"/>
                <w:b/>
                <w:bCs/>
                <w:lang w:val="en-US"/>
              </w:rPr>
              <w:t>Lobellis</w:t>
            </w:r>
            <w:proofErr w:type="spellEnd"/>
            <w:r w:rsidRPr="002F70B4">
              <w:rPr>
                <w:rFonts w:eastAsia="Calibri" w:cs="Arial"/>
                <w:b/>
                <w:bCs/>
                <w:lang w:val="en-US"/>
              </w:rPr>
              <w:t xml:space="preserve"> 3-piece set</w:t>
            </w:r>
          </w:p>
          <w:p w14:paraId="3C615574" w14:textId="77777777" w:rsidR="002F70B4" w:rsidRPr="002F70B4" w:rsidRDefault="002F70B4" w:rsidP="005C7E10">
            <w:pPr>
              <w:widowControl w:val="0"/>
              <w:rPr>
                <w:b/>
                <w:bCs/>
                <w:lang w:val="en-US"/>
              </w:rPr>
            </w:pPr>
          </w:p>
          <w:p w14:paraId="7D1812DC" w14:textId="77777777" w:rsidR="002F70B4" w:rsidRPr="00613B45" w:rsidRDefault="002F70B4" w:rsidP="005C7E10">
            <w:pPr>
              <w:pStyle w:val="Tekstpodstawowy"/>
              <w:widowControl w:val="0"/>
              <w:spacing w:after="0" w:line="240" w:lineRule="auto"/>
              <w:rPr>
                <w:b/>
                <w:bCs/>
                <w:lang w:val="en-US"/>
              </w:rPr>
            </w:pPr>
            <w:proofErr w:type="spellStart"/>
            <w:r w:rsidRPr="00613B45">
              <w:rPr>
                <w:rStyle w:val="Pogrubienie"/>
                <w:rFonts w:eastAsia="Calibri" w:cs="Arial"/>
                <w:b w:val="0"/>
                <w:bCs w:val="0"/>
                <w:lang w:val="en-US"/>
              </w:rPr>
              <w:t>Savour</w:t>
            </w:r>
            <w:proofErr w:type="spellEnd"/>
            <w:r w:rsidRPr="00613B45">
              <w:rPr>
                <w:rStyle w:val="Pogrubienie"/>
                <w:rFonts w:eastAsia="Calibri" w:cs="Arial"/>
                <w:b w:val="0"/>
                <w:bCs w:val="0"/>
                <w:lang w:val="en-US"/>
              </w:rPr>
              <w:t xml:space="preserve"> the </w:t>
            </w:r>
            <w:proofErr w:type="spellStart"/>
            <w:r w:rsidRPr="00613B45">
              <w:rPr>
                <w:rStyle w:val="Pogrubienie"/>
                <w:rFonts w:eastAsia="Calibri" w:cs="Arial"/>
                <w:b w:val="0"/>
                <w:bCs w:val="0"/>
                <w:lang w:val="en-US"/>
              </w:rPr>
              <w:t>Lobellis</w:t>
            </w:r>
            <w:proofErr w:type="spellEnd"/>
            <w:r w:rsidRPr="00613B45">
              <w:rPr>
                <w:rStyle w:val="Pogrubienie"/>
                <w:rFonts w:eastAsia="Calibri" w:cs="Arial"/>
                <w:b w:val="0"/>
                <w:bCs w:val="0"/>
                <w:lang w:val="en-US"/>
              </w:rPr>
              <w:t xml:space="preserve"> trio: bra, garter belt, and thong. Each meticulously crafted, every detail considered. The union of lace trim and black fabric forms a flawless harmony. With hooks at the back, adjustable straps, and sensuous accents, comfort merges seamlessly with seduction. </w:t>
            </w:r>
          </w:p>
          <w:p w14:paraId="3A4BC5C9" w14:textId="77777777" w:rsidR="002F70B4" w:rsidRPr="002F70B4" w:rsidRDefault="002F70B4" w:rsidP="005C7E10">
            <w:pPr>
              <w:widowControl w:val="0"/>
              <w:rPr>
                <w:rFonts w:eastAsia="Calibri" w:cs="Arial"/>
                <w:lang w:val="en-US"/>
              </w:rPr>
            </w:pPr>
          </w:p>
          <w:p w14:paraId="07EF7901" w14:textId="626126AE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a set consisting of a bra, garter belt</w:t>
            </w:r>
            <w:r w:rsidRPr="00D44871">
              <w:rPr>
                <w:rFonts w:eastAsia="Calibri" w:cs="Arial"/>
                <w:lang w:val="en-US"/>
              </w:rPr>
              <w:t xml:space="preserve"> </w:t>
            </w:r>
            <w:r w:rsidR="002F70B4" w:rsidRPr="00D44871">
              <w:rPr>
                <w:rFonts w:eastAsia="Calibri" w:cs="Arial"/>
                <w:lang w:val="en-US"/>
              </w:rPr>
              <w:t>and thong</w:t>
            </w:r>
          </w:p>
          <w:p w14:paraId="0901CBB2" w14:textId="4F99BA66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black fabric</w:t>
            </w:r>
          </w:p>
          <w:p w14:paraId="24F02536" w14:textId="62DB7AF8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unique lace</w:t>
            </w:r>
          </w:p>
          <w:p w14:paraId="2BD04F47" w14:textId="76030D20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black metal connectors</w:t>
            </w:r>
          </w:p>
          <w:p w14:paraId="717E1548" w14:textId="56B7AEF5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adjustable shoulder straps and garter</w:t>
            </w:r>
            <w:r w:rsidRPr="00D44871">
              <w:rPr>
                <w:rFonts w:eastAsia="Calibri" w:cs="Arial"/>
                <w:lang w:val="en-US"/>
              </w:rPr>
              <w:t xml:space="preserve"> </w:t>
            </w:r>
            <w:r w:rsidR="002F70B4" w:rsidRPr="00D44871">
              <w:rPr>
                <w:rFonts w:eastAsia="Calibri" w:cs="Arial"/>
                <w:lang w:val="en-US"/>
              </w:rPr>
              <w:t>belts</w:t>
            </w:r>
          </w:p>
          <w:p w14:paraId="0D0357BB" w14:textId="78B99689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shiny pendant</w:t>
            </w:r>
          </w:p>
          <w:p w14:paraId="54495C0D" w14:textId="0DA83D42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hook and eye fastening at the back</w:t>
            </w:r>
          </w:p>
          <w:p w14:paraId="1D5D44A1" w14:textId="012008B1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thong and bra (85% polyamide, 15% elastane); garter belt (90% polyamide, 10% elastane)</w:t>
            </w:r>
          </w:p>
          <w:p w14:paraId="1E1E892A" w14:textId="4518616C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designed in the EU</w:t>
            </w:r>
          </w:p>
          <w:p w14:paraId="1480DE56" w14:textId="6D519B26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nickel-free</w:t>
            </w:r>
          </w:p>
          <w:p w14:paraId="2EDE470F" w14:textId="77777777" w:rsidR="002F70B4" w:rsidRPr="002F70B4" w:rsidRDefault="002F70B4" w:rsidP="005C7E10">
            <w:pPr>
              <w:widowControl w:val="0"/>
              <w:rPr>
                <w:b/>
                <w:bCs/>
                <w:lang w:val="en-US"/>
              </w:rPr>
            </w:pPr>
          </w:p>
          <w:p w14:paraId="2058DEAC" w14:textId="77777777" w:rsidR="002F70B4" w:rsidRPr="002F70B4" w:rsidRDefault="002F70B4" w:rsidP="005C7E10">
            <w:pPr>
              <w:widowControl w:val="0"/>
              <w:rPr>
                <w:rFonts w:eastAsia="Calibri" w:cs="Arial"/>
                <w:lang w:val="en-US"/>
              </w:rPr>
            </w:pPr>
          </w:p>
        </w:tc>
      </w:tr>
      <w:tr w:rsidR="002F70B4" w:rsidRPr="00D44871" w14:paraId="7A95D528" w14:textId="77777777" w:rsidTr="005C7E10">
        <w:tc>
          <w:tcPr>
            <w:tcW w:w="4531" w:type="dxa"/>
          </w:tcPr>
          <w:p w14:paraId="6FDD205C" w14:textId="77777777" w:rsidR="002F70B4" w:rsidRPr="002F70B4" w:rsidRDefault="002F70B4" w:rsidP="002F70B4">
            <w:pPr>
              <w:rPr>
                <w:b/>
                <w:bCs/>
              </w:rPr>
            </w:pPr>
            <w:proofErr w:type="spellStart"/>
            <w:r w:rsidRPr="002F70B4">
              <w:rPr>
                <w:b/>
                <w:bCs/>
              </w:rPr>
              <w:t>Lobellis</w:t>
            </w:r>
            <w:proofErr w:type="spellEnd"/>
            <w:r w:rsidRPr="002F70B4">
              <w:rPr>
                <w:b/>
                <w:bCs/>
              </w:rPr>
              <w:t xml:space="preserve"> koszulka i stringi</w:t>
            </w:r>
          </w:p>
          <w:p w14:paraId="112F50D3" w14:textId="77777777" w:rsidR="002F70B4" w:rsidRPr="002F70B4" w:rsidRDefault="002F70B4" w:rsidP="002F70B4"/>
          <w:p w14:paraId="5F3C7B9A" w14:textId="77777777" w:rsidR="002F70B4" w:rsidRPr="002F70B4" w:rsidRDefault="002F70B4" w:rsidP="002F70B4">
            <w:r w:rsidRPr="002F70B4">
              <w:t xml:space="preserve">Czarny zestaw bielizny – krótka koszulka nocna oraz stringi. Gładki, elastyczny, materiał dopasuje się do sylwetki, a koronkowe wykończenia sprawią, że znajdziesz się w centrum zainteresowania. </w:t>
            </w:r>
          </w:p>
          <w:p w14:paraId="2E5EB1B1" w14:textId="77777777" w:rsidR="002F70B4" w:rsidRPr="002F70B4" w:rsidRDefault="002F70B4" w:rsidP="002F70B4"/>
          <w:p w14:paraId="01D3989D" w14:textId="463C91B6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czarny komplet – koszulka nocna oraz stringi</w:t>
            </w:r>
          </w:p>
          <w:p w14:paraId="2D927330" w14:textId="7AF575C8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przyjemny w dotyku gładki materiał</w:t>
            </w:r>
          </w:p>
          <w:p w14:paraId="6659BC19" w14:textId="7C0A1397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wiązanie na plecach</w:t>
            </w:r>
          </w:p>
          <w:p w14:paraId="1B91FCC0" w14:textId="11E5222E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możliwość regulowania ramiączek</w:t>
            </w:r>
          </w:p>
          <w:p w14:paraId="4A9A1A48" w14:textId="6E7F1510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błyszcząca zawieszka</w:t>
            </w:r>
          </w:p>
          <w:p w14:paraId="14EF0F68" w14:textId="63401B08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przylegający do ciała miękki materiał</w:t>
            </w:r>
          </w:p>
          <w:p w14:paraId="322EB4B1" w14:textId="52DF57E5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koronkowe wykończenia</w:t>
            </w:r>
          </w:p>
          <w:p w14:paraId="44D6AEB6" w14:textId="1B6C45FE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85% poliamid</w:t>
            </w:r>
            <w:r w:rsidR="002F70B4">
              <w:t>,</w:t>
            </w:r>
            <w:r w:rsidR="002F70B4" w:rsidRPr="002F70B4">
              <w:t xml:space="preserve"> 15% </w:t>
            </w:r>
            <w:proofErr w:type="spellStart"/>
            <w:r w:rsidR="002F70B4" w:rsidRPr="002F70B4">
              <w:t>elastan</w:t>
            </w:r>
            <w:proofErr w:type="spellEnd"/>
            <w:r w:rsidR="002F70B4" w:rsidRPr="002F70B4">
              <w:t xml:space="preserve"> </w:t>
            </w:r>
          </w:p>
          <w:p w14:paraId="7AF94FBC" w14:textId="385F4D3A" w:rsid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zaprojektowano w UE</w:t>
            </w:r>
          </w:p>
          <w:p w14:paraId="5BB5E44F" w14:textId="2868C39F" w:rsidR="002F70B4" w:rsidRPr="002F70B4" w:rsidRDefault="00D44871" w:rsidP="00D44871">
            <w:pPr>
              <w:suppressAutoHyphens w:val="0"/>
              <w:spacing w:line="256" w:lineRule="auto"/>
            </w:pPr>
            <w:r>
              <w:rPr>
                <w:kern w:val="0"/>
                <w14:ligatures w14:val="none"/>
              </w:rPr>
              <w:t xml:space="preserve">- </w:t>
            </w:r>
            <w:r w:rsidR="002F70B4" w:rsidRPr="00D44871">
              <w:rPr>
                <w:kern w:val="0"/>
                <w14:ligatures w14:val="none"/>
              </w:rPr>
              <w:t>bez zawartości niklu</w:t>
            </w:r>
          </w:p>
        </w:tc>
        <w:tc>
          <w:tcPr>
            <w:tcW w:w="4530" w:type="dxa"/>
          </w:tcPr>
          <w:p w14:paraId="6C0487D5" w14:textId="77777777" w:rsidR="002F70B4" w:rsidRPr="002F70B4" w:rsidRDefault="002F70B4" w:rsidP="005C7E10">
            <w:pPr>
              <w:widowControl w:val="0"/>
              <w:rPr>
                <w:b/>
                <w:bCs/>
                <w:lang w:val="en-US"/>
              </w:rPr>
            </w:pPr>
            <w:proofErr w:type="spellStart"/>
            <w:r w:rsidRPr="002F70B4">
              <w:rPr>
                <w:rFonts w:eastAsia="Calibri" w:cs="Arial"/>
                <w:b/>
                <w:bCs/>
                <w:lang w:val="en-US"/>
              </w:rPr>
              <w:t>Lobellis</w:t>
            </w:r>
            <w:proofErr w:type="spellEnd"/>
            <w:r w:rsidRPr="002F70B4">
              <w:rPr>
                <w:rFonts w:eastAsia="Calibri" w:cs="Arial"/>
                <w:b/>
                <w:bCs/>
                <w:lang w:val="en-US"/>
              </w:rPr>
              <w:t xml:space="preserve"> chemise and thong</w:t>
            </w:r>
          </w:p>
          <w:p w14:paraId="04DBEE1E" w14:textId="77777777" w:rsidR="002F70B4" w:rsidRPr="002F70B4" w:rsidRDefault="002F70B4" w:rsidP="005C7E10">
            <w:pPr>
              <w:widowControl w:val="0"/>
              <w:rPr>
                <w:b/>
                <w:bCs/>
                <w:lang w:val="en-US"/>
              </w:rPr>
            </w:pPr>
          </w:p>
          <w:p w14:paraId="044AB292" w14:textId="77777777" w:rsidR="002F70B4" w:rsidRPr="002F70B4" w:rsidRDefault="002F70B4" w:rsidP="005C7E10">
            <w:pPr>
              <w:widowControl w:val="0"/>
              <w:rPr>
                <w:rFonts w:eastAsia="Calibri" w:cs="Arial"/>
                <w:lang w:val="en-US"/>
              </w:rPr>
            </w:pPr>
            <w:r w:rsidRPr="002F70B4">
              <w:rPr>
                <w:rFonts w:eastAsia="Calibri" w:cs="Arial"/>
                <w:lang w:val="en-US"/>
              </w:rPr>
              <w:t xml:space="preserve">Step into the spotlight with the </w:t>
            </w:r>
            <w:proofErr w:type="spellStart"/>
            <w:r w:rsidRPr="002F70B4">
              <w:rPr>
                <w:rFonts w:eastAsia="Calibri" w:cs="Arial"/>
                <w:lang w:val="en-US"/>
              </w:rPr>
              <w:t>Lobellis</w:t>
            </w:r>
            <w:proofErr w:type="spellEnd"/>
            <w:r w:rsidRPr="002F70B4">
              <w:rPr>
                <w:rFonts w:eastAsia="Calibri" w:cs="Arial"/>
                <w:lang w:val="en-US"/>
              </w:rPr>
              <w:t xml:space="preserve"> chemise and thong set, a captivating duo in classic black. The short chemise and matching thong boast a smooth, flexible fabric that effortlessly molds to your figure. Enhanced with intricate lace detailing, this set ensures all eyes are on you. </w:t>
            </w:r>
          </w:p>
          <w:p w14:paraId="40B12AF5" w14:textId="77777777" w:rsidR="002F70B4" w:rsidRPr="002F70B4" w:rsidRDefault="002F70B4" w:rsidP="005C7E10">
            <w:pPr>
              <w:widowControl w:val="0"/>
              <w:rPr>
                <w:rFonts w:eastAsia="Calibri" w:cs="Arial"/>
                <w:lang w:val="en-US"/>
              </w:rPr>
            </w:pPr>
          </w:p>
          <w:p w14:paraId="67C9E160" w14:textId="10F2EA3D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black set – chemise and thong</w:t>
            </w:r>
          </w:p>
          <w:p w14:paraId="46D8210D" w14:textId="5CD1DD00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smooth, pleasant-to-the-touch fabric</w:t>
            </w:r>
          </w:p>
          <w:p w14:paraId="6C78CF41" w14:textId="70B18645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back lacing</w:t>
            </w:r>
          </w:p>
          <w:p w14:paraId="71B3E127" w14:textId="2E7417A5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adjustable shoulder straps</w:t>
            </w:r>
          </w:p>
          <w:p w14:paraId="1CD18EC7" w14:textId="75CEAB26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shiny pendant</w:t>
            </w:r>
          </w:p>
          <w:p w14:paraId="2E5F3AA4" w14:textId="4DC02F74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 xml:space="preserve">soft and snug fabric </w:t>
            </w:r>
          </w:p>
          <w:p w14:paraId="165970F5" w14:textId="60C669E5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lace trim</w:t>
            </w:r>
          </w:p>
          <w:p w14:paraId="004F3682" w14:textId="0D504CC3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 xml:space="preserve">85% polyamide, 15% elastane </w:t>
            </w:r>
          </w:p>
          <w:p w14:paraId="79EAC1FC" w14:textId="5B4DBD40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designed in the EU</w:t>
            </w:r>
          </w:p>
          <w:p w14:paraId="3E20D98F" w14:textId="287E7D38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nickel-free</w:t>
            </w:r>
          </w:p>
          <w:p w14:paraId="0D47124D" w14:textId="77777777" w:rsidR="002F70B4" w:rsidRPr="002F70B4" w:rsidRDefault="002F70B4" w:rsidP="005C7E10">
            <w:pPr>
              <w:widowControl w:val="0"/>
              <w:rPr>
                <w:b/>
                <w:bCs/>
                <w:lang w:val="en-US"/>
              </w:rPr>
            </w:pPr>
          </w:p>
        </w:tc>
      </w:tr>
      <w:tr w:rsidR="002F70B4" w:rsidRPr="00D44871" w14:paraId="3762EB53" w14:textId="77777777" w:rsidTr="005C7E10">
        <w:tc>
          <w:tcPr>
            <w:tcW w:w="4531" w:type="dxa"/>
          </w:tcPr>
          <w:p w14:paraId="4300A5D1" w14:textId="77777777" w:rsidR="002F70B4" w:rsidRPr="002F70B4" w:rsidRDefault="002F70B4" w:rsidP="002F70B4">
            <w:pPr>
              <w:rPr>
                <w:b/>
                <w:bCs/>
              </w:rPr>
            </w:pPr>
            <w:proofErr w:type="spellStart"/>
            <w:r w:rsidRPr="002F70B4">
              <w:rPr>
                <w:b/>
                <w:bCs/>
              </w:rPr>
              <w:t>Lobellis</w:t>
            </w:r>
            <w:proofErr w:type="spellEnd"/>
            <w:r w:rsidRPr="002F70B4">
              <w:rPr>
                <w:b/>
                <w:bCs/>
              </w:rPr>
              <w:t xml:space="preserve"> body</w:t>
            </w:r>
          </w:p>
          <w:p w14:paraId="0AE60B63" w14:textId="77777777" w:rsidR="002F70B4" w:rsidRPr="002F70B4" w:rsidRDefault="002F70B4" w:rsidP="002F70B4"/>
          <w:p w14:paraId="364F7AE1" w14:textId="77777777" w:rsidR="002F70B4" w:rsidRPr="002F70B4" w:rsidRDefault="002F70B4" w:rsidP="002F70B4">
            <w:r w:rsidRPr="002F70B4">
              <w:t xml:space="preserve">Body w czarnym kolorze z koronkowymi detalami. Elastyczna i miła w dotyku tkanina </w:t>
            </w:r>
            <w:r w:rsidRPr="002F70B4">
              <w:lastRenderedPageBreak/>
              <w:t>zapewnia świetne dopasowanie. Seksowny minimalizm, który doskonale sprawdzi się podczas spotkania we dwoje.</w:t>
            </w:r>
          </w:p>
          <w:p w14:paraId="2229E022" w14:textId="77777777" w:rsidR="002F70B4" w:rsidRPr="002F70B4" w:rsidRDefault="002F70B4" w:rsidP="002F70B4"/>
          <w:p w14:paraId="3B883C63" w14:textId="1266DDEB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body w czarnym kolorze</w:t>
            </w:r>
          </w:p>
          <w:p w14:paraId="7481791B" w14:textId="08C14EAB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elegancka koronka</w:t>
            </w:r>
          </w:p>
          <w:p w14:paraId="260FE42A" w14:textId="3E7E9208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srebrna zawieszka</w:t>
            </w:r>
          </w:p>
          <w:p w14:paraId="4AB0F3B4" w14:textId="7865C550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możliwość regulacji ramiączek</w:t>
            </w:r>
          </w:p>
          <w:p w14:paraId="01820F12" w14:textId="4946C56B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wiązanie na plecach</w:t>
            </w:r>
          </w:p>
          <w:p w14:paraId="2AC3D760" w14:textId="478CDE4B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85% poliamid</w:t>
            </w:r>
            <w:r w:rsidR="002F70B4">
              <w:t>,</w:t>
            </w:r>
            <w:r w:rsidR="002F70B4" w:rsidRPr="002F70B4">
              <w:t xml:space="preserve"> 15% </w:t>
            </w:r>
            <w:proofErr w:type="spellStart"/>
            <w:r w:rsidR="002F70B4" w:rsidRPr="002F70B4">
              <w:t>elastan</w:t>
            </w:r>
            <w:proofErr w:type="spellEnd"/>
            <w:r w:rsidR="002F70B4" w:rsidRPr="002F70B4">
              <w:t xml:space="preserve"> </w:t>
            </w:r>
          </w:p>
          <w:p w14:paraId="1C62127E" w14:textId="0222039C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zaprojektowano w UE</w:t>
            </w:r>
          </w:p>
          <w:p w14:paraId="796C3413" w14:textId="4BDB003E" w:rsidR="002F70B4" w:rsidRPr="002F70B4" w:rsidRDefault="00D44871" w:rsidP="00D44871">
            <w:pPr>
              <w:suppressAutoHyphens w:val="0"/>
              <w:spacing w:line="256" w:lineRule="auto"/>
            </w:pPr>
            <w:r>
              <w:t xml:space="preserve">- </w:t>
            </w:r>
            <w:r w:rsidR="002F70B4" w:rsidRPr="002F70B4">
              <w:t>bez zawartości niklu</w:t>
            </w:r>
          </w:p>
          <w:p w14:paraId="4716C7F8" w14:textId="77777777" w:rsidR="002F70B4" w:rsidRPr="002F70B4" w:rsidRDefault="002F70B4" w:rsidP="002F70B4"/>
          <w:p w14:paraId="631C2879" w14:textId="77777777" w:rsidR="002F70B4" w:rsidRPr="002F70B4" w:rsidRDefault="002F70B4" w:rsidP="005C7E10">
            <w:pPr>
              <w:widowControl w:val="0"/>
              <w:rPr>
                <w:b/>
                <w:bCs/>
              </w:rPr>
            </w:pPr>
          </w:p>
        </w:tc>
        <w:tc>
          <w:tcPr>
            <w:tcW w:w="4530" w:type="dxa"/>
          </w:tcPr>
          <w:p w14:paraId="4A49904F" w14:textId="77777777" w:rsidR="002F70B4" w:rsidRPr="002F70B4" w:rsidRDefault="002F70B4" w:rsidP="005C7E10">
            <w:pPr>
              <w:widowControl w:val="0"/>
              <w:rPr>
                <w:b/>
                <w:bCs/>
                <w:lang w:val="en-US"/>
              </w:rPr>
            </w:pPr>
            <w:proofErr w:type="spellStart"/>
            <w:r w:rsidRPr="002F70B4">
              <w:rPr>
                <w:rFonts w:eastAsia="Calibri" w:cs="Arial"/>
                <w:b/>
                <w:bCs/>
                <w:lang w:val="en-US"/>
              </w:rPr>
              <w:lastRenderedPageBreak/>
              <w:t>Lobellis</w:t>
            </w:r>
            <w:proofErr w:type="spellEnd"/>
            <w:r w:rsidRPr="002F70B4">
              <w:rPr>
                <w:rFonts w:eastAsia="Calibri" w:cs="Arial"/>
                <w:b/>
                <w:bCs/>
                <w:lang w:val="en-US"/>
              </w:rPr>
              <w:t xml:space="preserve"> teddy</w:t>
            </w:r>
          </w:p>
          <w:p w14:paraId="03320530" w14:textId="77777777" w:rsidR="002F70B4" w:rsidRPr="002F70B4" w:rsidRDefault="002F70B4" w:rsidP="005C7E10">
            <w:pPr>
              <w:widowControl w:val="0"/>
              <w:rPr>
                <w:b/>
                <w:bCs/>
                <w:lang w:val="en-US"/>
              </w:rPr>
            </w:pPr>
          </w:p>
          <w:p w14:paraId="30FDB7CA" w14:textId="77777777" w:rsidR="002F70B4" w:rsidRPr="002F70B4" w:rsidRDefault="002F70B4" w:rsidP="005C7E10">
            <w:pPr>
              <w:widowControl w:val="0"/>
              <w:rPr>
                <w:rFonts w:eastAsia="Calibri" w:cs="Arial"/>
                <w:lang w:val="en-US"/>
              </w:rPr>
            </w:pPr>
            <w:r w:rsidRPr="002F70B4">
              <w:rPr>
                <w:rFonts w:eastAsia="Calibri" w:cs="Arial"/>
                <w:lang w:val="en-US"/>
              </w:rPr>
              <w:t xml:space="preserve">Envelop yourself in allure with the </w:t>
            </w:r>
            <w:proofErr w:type="spellStart"/>
            <w:r w:rsidRPr="002F70B4">
              <w:rPr>
                <w:rFonts w:eastAsia="Calibri" w:cs="Arial"/>
                <w:lang w:val="en-US"/>
              </w:rPr>
              <w:t>Lobellis</w:t>
            </w:r>
            <w:proofErr w:type="spellEnd"/>
            <w:r w:rsidRPr="002F70B4">
              <w:rPr>
                <w:rFonts w:eastAsia="Calibri" w:cs="Arial"/>
                <w:lang w:val="en-US"/>
              </w:rPr>
              <w:t xml:space="preserve"> black teddy, adorned with delicate lace </w:t>
            </w:r>
            <w:r w:rsidRPr="002F70B4">
              <w:rPr>
                <w:rFonts w:eastAsia="Calibri" w:cs="Arial"/>
                <w:lang w:val="en-US"/>
              </w:rPr>
              <w:lastRenderedPageBreak/>
              <w:t xml:space="preserve">details. Expertly crafted from flexible, irresistibly soft fabric, it promises a sublime fit and a touch of luxury. Capturing the essence of sexy minimalism, it sets the stage for an intimate rendezvous for two. </w:t>
            </w:r>
          </w:p>
          <w:p w14:paraId="10808074" w14:textId="77777777" w:rsidR="002F70B4" w:rsidRPr="002F70B4" w:rsidRDefault="002F70B4" w:rsidP="005C7E10">
            <w:pPr>
              <w:widowControl w:val="0"/>
              <w:rPr>
                <w:rFonts w:eastAsia="Calibri" w:cs="Arial"/>
                <w:lang w:val="en-US"/>
              </w:rPr>
            </w:pPr>
          </w:p>
          <w:p w14:paraId="2CCC91DF" w14:textId="4BCB7778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black teddy</w:t>
            </w:r>
          </w:p>
          <w:p w14:paraId="3F04E689" w14:textId="0154349F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elegant lace</w:t>
            </w:r>
          </w:p>
          <w:p w14:paraId="3A0CFD65" w14:textId="116A5217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silver pendant</w:t>
            </w:r>
          </w:p>
          <w:p w14:paraId="1F61ED8D" w14:textId="01BFEFD0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adjustable shoulder straps</w:t>
            </w:r>
          </w:p>
          <w:p w14:paraId="0AE2F63E" w14:textId="6514A437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back lacing</w:t>
            </w:r>
          </w:p>
          <w:p w14:paraId="3FF81063" w14:textId="5461104F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 xml:space="preserve">85% polyamide, 15% elastane </w:t>
            </w:r>
          </w:p>
          <w:p w14:paraId="5E667CF3" w14:textId="1AF35537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designed in the EU</w:t>
            </w:r>
          </w:p>
          <w:p w14:paraId="1CD46F37" w14:textId="1970D347" w:rsidR="002F70B4" w:rsidRPr="00D44871" w:rsidRDefault="00D44871" w:rsidP="00D44871">
            <w:pPr>
              <w:widowControl w:val="0"/>
              <w:rPr>
                <w:rFonts w:eastAsia="Calibri" w:cs="Arial"/>
                <w:lang w:val="en-US"/>
              </w:rPr>
            </w:pPr>
            <w:r>
              <w:rPr>
                <w:rFonts w:eastAsia="Calibri" w:cs="Arial"/>
                <w:lang w:val="en-US"/>
              </w:rPr>
              <w:t xml:space="preserve">- </w:t>
            </w:r>
            <w:r w:rsidR="002F70B4" w:rsidRPr="00D44871">
              <w:rPr>
                <w:rFonts w:eastAsia="Calibri" w:cs="Arial"/>
                <w:lang w:val="en-US"/>
              </w:rPr>
              <w:t>nickel-free</w:t>
            </w:r>
          </w:p>
          <w:p w14:paraId="1CBB4AE7" w14:textId="77777777" w:rsidR="002F70B4" w:rsidRPr="002F70B4" w:rsidRDefault="002F70B4" w:rsidP="005C7E10">
            <w:pPr>
              <w:widowControl w:val="0"/>
              <w:rPr>
                <w:rFonts w:eastAsia="Calibri" w:cs="Arial"/>
                <w:lang w:val="en-US"/>
              </w:rPr>
            </w:pPr>
          </w:p>
          <w:p w14:paraId="5835430D" w14:textId="77777777" w:rsidR="002F70B4" w:rsidRPr="002F70B4" w:rsidRDefault="002F70B4" w:rsidP="005C7E10">
            <w:pPr>
              <w:widowControl w:val="0"/>
              <w:rPr>
                <w:rFonts w:eastAsia="Calibri" w:cs="Arial"/>
                <w:lang w:val="en-US"/>
              </w:rPr>
            </w:pPr>
          </w:p>
          <w:p w14:paraId="0E5A4056" w14:textId="77777777" w:rsidR="002F70B4" w:rsidRPr="002F70B4" w:rsidRDefault="002F70B4" w:rsidP="005C7E10">
            <w:pPr>
              <w:widowControl w:val="0"/>
              <w:rPr>
                <w:rFonts w:eastAsia="Calibri" w:cs="Arial"/>
                <w:lang w:val="en-US"/>
              </w:rPr>
            </w:pPr>
          </w:p>
        </w:tc>
      </w:tr>
    </w:tbl>
    <w:p w14:paraId="5AFD11B0" w14:textId="77777777" w:rsidR="00EC0220" w:rsidRPr="002F70B4" w:rsidRDefault="00EC0220">
      <w:pPr>
        <w:rPr>
          <w:lang w:val="en-US"/>
        </w:rPr>
      </w:pPr>
    </w:p>
    <w:sectPr w:rsidR="00EC0220" w:rsidRPr="002F7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7555D"/>
    <w:multiLevelType w:val="hybridMultilevel"/>
    <w:tmpl w:val="463CBD3C"/>
    <w:lvl w:ilvl="0" w:tplc="F4249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C53FD"/>
    <w:multiLevelType w:val="hybridMultilevel"/>
    <w:tmpl w:val="F5402570"/>
    <w:lvl w:ilvl="0" w:tplc="16B8D522">
      <w:numFmt w:val="bullet"/>
      <w:lvlText w:val="•"/>
      <w:lvlJc w:val="left"/>
      <w:pPr>
        <w:ind w:left="540" w:hanging="360"/>
      </w:pPr>
      <w:rPr>
        <w:rFonts w:ascii="Aptos" w:eastAsia="Calibri" w:hAnsi="Aptos" w:cs="Arial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1F431742"/>
    <w:multiLevelType w:val="hybridMultilevel"/>
    <w:tmpl w:val="EF760758"/>
    <w:lvl w:ilvl="0" w:tplc="DAF6B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07C07"/>
    <w:multiLevelType w:val="hybridMultilevel"/>
    <w:tmpl w:val="0A56F2A4"/>
    <w:lvl w:ilvl="0" w:tplc="DEBA4308">
      <w:numFmt w:val="bullet"/>
      <w:lvlText w:val="•"/>
      <w:lvlJc w:val="left"/>
      <w:pPr>
        <w:ind w:left="540" w:hanging="360"/>
      </w:pPr>
      <w:rPr>
        <w:rFonts w:ascii="Aptos" w:eastAsia="Calibri" w:hAnsi="Aptos" w:cs="Arial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2B14F05"/>
    <w:multiLevelType w:val="hybridMultilevel"/>
    <w:tmpl w:val="C172DF42"/>
    <w:lvl w:ilvl="0" w:tplc="9EA49C2C">
      <w:numFmt w:val="bullet"/>
      <w:lvlText w:val="•"/>
      <w:lvlJc w:val="left"/>
      <w:pPr>
        <w:ind w:left="540" w:hanging="360"/>
      </w:pPr>
      <w:rPr>
        <w:rFonts w:ascii="Aptos" w:eastAsia="Calibri" w:hAnsi="Aptos" w:cs="Arial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477B6B8E"/>
    <w:multiLevelType w:val="hybridMultilevel"/>
    <w:tmpl w:val="DA62823A"/>
    <w:lvl w:ilvl="0" w:tplc="DAF6B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790DB7"/>
    <w:multiLevelType w:val="hybridMultilevel"/>
    <w:tmpl w:val="CB16BAB8"/>
    <w:lvl w:ilvl="0" w:tplc="F4249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C67D51"/>
    <w:multiLevelType w:val="hybridMultilevel"/>
    <w:tmpl w:val="D87EE644"/>
    <w:lvl w:ilvl="0" w:tplc="DAF6B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9F2EAD"/>
    <w:multiLevelType w:val="hybridMultilevel"/>
    <w:tmpl w:val="2868A21A"/>
    <w:lvl w:ilvl="0" w:tplc="DAF6B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558943">
    <w:abstractNumId w:val="8"/>
  </w:num>
  <w:num w:numId="2" w16cid:durableId="43482423">
    <w:abstractNumId w:val="5"/>
  </w:num>
  <w:num w:numId="3" w16cid:durableId="643119521">
    <w:abstractNumId w:val="7"/>
  </w:num>
  <w:num w:numId="4" w16cid:durableId="1667050192">
    <w:abstractNumId w:val="5"/>
  </w:num>
  <w:num w:numId="5" w16cid:durableId="1103501931">
    <w:abstractNumId w:val="2"/>
  </w:num>
  <w:num w:numId="6" w16cid:durableId="153228792">
    <w:abstractNumId w:val="3"/>
  </w:num>
  <w:num w:numId="7" w16cid:durableId="682440584">
    <w:abstractNumId w:val="0"/>
  </w:num>
  <w:num w:numId="8" w16cid:durableId="670571329">
    <w:abstractNumId w:val="4"/>
  </w:num>
  <w:num w:numId="9" w16cid:durableId="693305936">
    <w:abstractNumId w:val="6"/>
  </w:num>
  <w:num w:numId="10" w16cid:durableId="1312977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0B4"/>
    <w:rsid w:val="001677A5"/>
    <w:rsid w:val="001A6071"/>
    <w:rsid w:val="002F70B4"/>
    <w:rsid w:val="00447771"/>
    <w:rsid w:val="00613B45"/>
    <w:rsid w:val="00952F81"/>
    <w:rsid w:val="00D44871"/>
    <w:rsid w:val="00E047CC"/>
    <w:rsid w:val="00EC0220"/>
    <w:rsid w:val="00EC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F6EF"/>
  <w15:chartTrackingRefBased/>
  <w15:docId w15:val="{F366B387-BE74-45E5-A299-6A613F1D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0B4"/>
    <w:pPr>
      <w:suppressAutoHyphens/>
    </w:pPr>
    <w:rPr>
      <w:lang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70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F70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70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70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70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70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70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70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70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70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F70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70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70B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70B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70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70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70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70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70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70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70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70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70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70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70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70B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70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70B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70B4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qFormat/>
    <w:rsid w:val="002F70B4"/>
    <w:rPr>
      <w:b/>
      <w:bCs/>
    </w:rPr>
  </w:style>
  <w:style w:type="paragraph" w:styleId="Tekstpodstawowy">
    <w:name w:val="Body Text"/>
    <w:basedOn w:val="Normalny"/>
    <w:link w:val="TekstpodstawowyZnak"/>
    <w:rsid w:val="002F70B4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rsid w:val="002F70B4"/>
    <w:rPr>
      <w:lang w:bidi="ar-SA"/>
    </w:rPr>
  </w:style>
  <w:style w:type="table" w:styleId="Tabela-Siatka">
    <w:name w:val="Table Grid"/>
    <w:basedOn w:val="Standardowy"/>
    <w:uiPriority w:val="39"/>
    <w:rsid w:val="002F70B4"/>
    <w:pPr>
      <w:suppressAutoHyphens/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8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464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Chromik | OBSESSIVE</dc:creator>
  <cp:keywords/>
  <dc:description/>
  <cp:lastModifiedBy>Magdalena Ostrowska | OBSESSIVE</cp:lastModifiedBy>
  <cp:revision>2</cp:revision>
  <dcterms:created xsi:type="dcterms:W3CDTF">2024-05-27T09:44:00Z</dcterms:created>
  <dcterms:modified xsi:type="dcterms:W3CDTF">2024-06-05T11:15:00Z</dcterms:modified>
</cp:coreProperties>
</file>